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6" w:rsidRDefault="00B95D06" w:rsidP="00B95D06">
      <w:pPr>
        <w:shd w:val="clear" w:color="auto" w:fill="FFFFFF"/>
        <w:ind w:left="7162"/>
      </w:pP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>Приложение №1</w:t>
      </w:r>
    </w:p>
    <w:p w:rsidR="00B95D06" w:rsidRDefault="00B95D06" w:rsidP="00B95D06">
      <w:pPr>
        <w:shd w:val="clear" w:color="auto" w:fill="FFFFFF"/>
        <w:spacing w:before="586" w:line="365" w:lineRule="exact"/>
        <w:ind w:left="413" w:firstLine="835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Седьмая межрегиональная научно-практическая конференция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АРХИТЕКТУРА И ИНЖЕНЕРНЫЕ СИСТЕМЫ В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ОБЩЕСТВЕННЫХ</w:t>
      </w:r>
      <w:proofErr w:type="gramEnd"/>
    </w:p>
    <w:p w:rsidR="00B95D06" w:rsidRDefault="00B95D06" w:rsidP="00B95D06">
      <w:pPr>
        <w:shd w:val="clear" w:color="auto" w:fill="FFFFFF"/>
        <w:spacing w:line="365" w:lineRule="exact"/>
        <w:ind w:left="2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ЗДАНИЯХ</w:t>
      </w:r>
      <w:proofErr w:type="gramEnd"/>
    </w:p>
    <w:p w:rsidR="00B95D06" w:rsidRDefault="00B95D06" w:rsidP="00B95D06">
      <w:pPr>
        <w:shd w:val="clear" w:color="auto" w:fill="FFFFFF"/>
        <w:spacing w:line="365" w:lineRule="exact"/>
        <w:ind w:left="29"/>
        <w:jc w:val="center"/>
      </w:pPr>
    </w:p>
    <w:p w:rsidR="00B95D06" w:rsidRDefault="00B95D06" w:rsidP="00B95D06">
      <w:pPr>
        <w:shd w:val="clear" w:color="auto" w:fill="FFFFFF"/>
        <w:spacing w:line="365" w:lineRule="exact"/>
        <w:ind w:left="10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Организаторы: </w:t>
      </w:r>
      <w:r>
        <w:rPr>
          <w:rFonts w:ascii="Times New Roman" w:eastAsia="Times New Roman" w:hAnsi="Times New Roman" w:cs="Times New Roman"/>
          <w:sz w:val="26"/>
          <w:szCs w:val="26"/>
        </w:rPr>
        <w:t>Министерство Здравоохранения Республики Татарстан, ГАУЗ</w:t>
      </w:r>
    </w:p>
    <w:p w:rsidR="00B95D06" w:rsidRDefault="00B95D06" w:rsidP="00B95D06">
      <w:pPr>
        <w:shd w:val="clear" w:color="auto" w:fill="FFFFFF"/>
        <w:spacing w:line="365" w:lineRule="exact"/>
        <w:ind w:left="10"/>
      </w:pPr>
      <w:r>
        <w:rPr>
          <w:rFonts w:ascii="Times New Roman" w:eastAsia="Times New Roman" w:hAnsi="Times New Roman" w:cs="Times New Roman"/>
          <w:sz w:val="26"/>
          <w:szCs w:val="26"/>
        </w:rPr>
        <w:t>Межрегиональный клинико-диагностический центр</w:t>
      </w:r>
    </w:p>
    <w:p w:rsidR="00B95D06" w:rsidRDefault="00B95D06" w:rsidP="00B95D06">
      <w:pPr>
        <w:shd w:val="clear" w:color="auto" w:fill="FFFFFF"/>
        <w:spacing w:line="365" w:lineRule="exact"/>
        <w:ind w:left="10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Место проведения: Татарстан,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 Казань, Оренбургский тракт, 8, ОЛО «Казанская</w:t>
      </w:r>
    </w:p>
    <w:p w:rsidR="00B95D06" w:rsidRDefault="00B95D06" w:rsidP="00B95D06">
      <w:pPr>
        <w:shd w:val="clear" w:color="auto" w:fill="FFFFFF"/>
        <w:spacing w:line="365" w:lineRule="exact"/>
      </w:pPr>
      <w:r>
        <w:rPr>
          <w:rFonts w:ascii="Times New Roman" w:eastAsia="Times New Roman" w:hAnsi="Times New Roman" w:cs="Times New Roman"/>
          <w:sz w:val="26"/>
          <w:szCs w:val="26"/>
        </w:rPr>
        <w:t>ярмарка»</w:t>
      </w:r>
    </w:p>
    <w:p w:rsidR="00B95D06" w:rsidRDefault="00B95D06" w:rsidP="00B95D06">
      <w:pPr>
        <w:shd w:val="clear" w:color="auto" w:fill="FFFFFF"/>
        <w:spacing w:line="365" w:lineRule="exact"/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Регистрация участников: 9.00</w:t>
      </w:r>
    </w:p>
    <w:p w:rsidR="00B95D06" w:rsidRDefault="00B95D06" w:rsidP="00B95D06">
      <w:pPr>
        <w:shd w:val="clear" w:color="auto" w:fill="FFFFFF"/>
        <w:spacing w:line="365" w:lineRule="exact"/>
        <w:ind w:left="10"/>
      </w:pPr>
      <w:r>
        <w:rPr>
          <w:rFonts w:ascii="Times New Roman" w:eastAsia="Times New Roman" w:hAnsi="Times New Roman" w:cs="Times New Roman"/>
          <w:sz w:val="26"/>
          <w:szCs w:val="26"/>
        </w:rPr>
        <w:t>Открытие: 10.00</w:t>
      </w:r>
    </w:p>
    <w:p w:rsidR="00B95D06" w:rsidRDefault="00B95D06" w:rsidP="00B95D06">
      <w:pPr>
        <w:shd w:val="clear" w:color="auto" w:fill="FFFFFF"/>
        <w:spacing w:before="413"/>
        <w:ind w:left="38"/>
        <w:jc w:val="center"/>
      </w:pPr>
      <w:r>
        <w:rPr>
          <w:rFonts w:eastAsia="Times New Roman" w:cs="Times New Roman"/>
          <w:sz w:val="24"/>
          <w:szCs w:val="24"/>
        </w:rPr>
        <w:t>Новые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технологии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инженерных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системах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298" w:line="413" w:lineRule="exact"/>
        <w:ind w:left="346"/>
        <w:rPr>
          <w:rFonts w:ascii="Times New Roman" w:hAnsi="Times New Roman" w:cs="Times New Roman"/>
          <w:spacing w:val="-35"/>
          <w:sz w:val="26"/>
          <w:szCs w:val="26"/>
        </w:rPr>
      </w:pP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«Очистные сооружения в системе водоснабжения и водоотведения»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413" w:lineRule="exact"/>
        <w:ind w:left="346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Безконтактные</w:t>
      </w:r>
      <w:proofErr w:type="spellEnd"/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гигиенические санитарно-технические приборы»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413" w:lineRule="exact"/>
        <w:ind w:left="346"/>
        <w:rPr>
          <w:rFonts w:ascii="Times New Roman" w:hAnsi="Times New Roman" w:cs="Times New Roman"/>
          <w:spacing w:val="-25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«Обзор инженерных решений по 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и энергосбережению»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413" w:lineRule="exact"/>
        <w:ind w:left="346"/>
        <w:rPr>
          <w:rFonts w:ascii="Times New Roman" w:hAnsi="Times New Roman" w:cs="Times New Roman"/>
          <w:spacing w:val="-2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«Комплексное решение вопросов </w:t>
      </w:r>
      <w:proofErr w:type="spellStart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413" w:lineRule="exact"/>
        <w:ind w:left="346"/>
        <w:rPr>
          <w:rFonts w:ascii="Times New Roman" w:hAnsi="Times New Roman" w:cs="Times New Roman"/>
          <w:spacing w:val="-25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«Использование возобновляемых источников энергии»</w:t>
      </w:r>
    </w:p>
    <w:p w:rsidR="00B95D06" w:rsidRDefault="00B95D06" w:rsidP="00B95D06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413" w:lineRule="exact"/>
        <w:ind w:left="691" w:hanging="346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«Установки для обеспечения бесперебойного электроснабжения с высокими технико-</w:t>
      </w:r>
      <w:r>
        <w:rPr>
          <w:rFonts w:ascii="Times New Roman" w:eastAsia="Times New Roman" w:hAnsi="Times New Roman" w:cs="Times New Roman"/>
          <w:sz w:val="26"/>
          <w:szCs w:val="26"/>
        </w:rPr>
        <w:t>экономическими показателями»</w:t>
      </w:r>
    </w:p>
    <w:p w:rsidR="00B95D06" w:rsidRDefault="00B95D06" w:rsidP="00B95D06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413" w:lineRule="exact"/>
        <w:ind w:left="691" w:hanging="346"/>
        <w:rPr>
          <w:rFonts w:ascii="Times New Roman" w:hAnsi="Times New Roman" w:cs="Times New Roman"/>
          <w:spacing w:val="-25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«Сравнение различных типов систем вентиляции и кондиционирования воздуха, выбор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оптимального схемного решения при реконструкции действующих ЛУ»</w:t>
      </w:r>
    </w:p>
    <w:p w:rsidR="00B95D06" w:rsidRDefault="00B95D06" w:rsidP="00B95D06">
      <w:pPr>
        <w:numPr>
          <w:ilvl w:val="0"/>
          <w:numId w:val="2"/>
        </w:numPr>
        <w:shd w:val="clear" w:color="auto" w:fill="FFFFFF"/>
        <w:tabs>
          <w:tab w:val="left" w:pos="691"/>
        </w:tabs>
        <w:spacing w:line="413" w:lineRule="exact"/>
        <w:ind w:left="691" w:hanging="346"/>
        <w:rPr>
          <w:rFonts w:ascii="Times New Roman" w:hAnsi="Times New Roman" w:cs="Times New Roman"/>
          <w:spacing w:val="-30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«Методы и средства контроля технического состояния медицинского оборудования и </w:t>
      </w:r>
      <w:r>
        <w:rPr>
          <w:rFonts w:ascii="Times New Roman" w:eastAsia="Times New Roman" w:hAnsi="Times New Roman" w:cs="Times New Roman"/>
          <w:sz w:val="26"/>
          <w:szCs w:val="26"/>
        </w:rPr>
        <w:t>прогнозирования отказов»</w:t>
      </w:r>
    </w:p>
    <w:p w:rsidR="00B95D06" w:rsidRDefault="00B95D06" w:rsidP="00B95D06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413" w:lineRule="exact"/>
        <w:ind w:left="346"/>
        <w:rPr>
          <w:rFonts w:ascii="Times New Roman" w:hAnsi="Times New Roman" w:cs="Times New Roman"/>
          <w:spacing w:val="-2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«Современные тенденции в реализации программно-аппаратных комплексов 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val="en-US"/>
        </w:rPr>
        <w:t>PACS</w:t>
      </w:r>
      <w:r w:rsidRPr="00255910">
        <w:rPr>
          <w:rFonts w:ascii="Times New Roman" w:eastAsia="Times New Roman" w:hAnsi="Times New Roman" w:cs="Times New Roman"/>
          <w:spacing w:val="-10"/>
          <w:sz w:val="26"/>
          <w:szCs w:val="26"/>
        </w:rPr>
        <w:t>»</w:t>
      </w:r>
    </w:p>
    <w:p w:rsidR="00B95D06" w:rsidRDefault="00B95D06" w:rsidP="00B95D06">
      <w:pPr>
        <w:shd w:val="clear" w:color="auto" w:fill="FFFFFF"/>
      </w:pPr>
    </w:p>
    <w:p w:rsidR="00F438B7" w:rsidRDefault="00F438B7"/>
    <w:sectPr w:rsidR="00F438B7">
      <w:pgSz w:w="11909" w:h="16834"/>
      <w:pgMar w:top="1440" w:right="732" w:bottom="720" w:left="12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C4"/>
    <w:multiLevelType w:val="singleLevel"/>
    <w:tmpl w:val="DDD844D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D06"/>
    <w:rsid w:val="00B95D06"/>
    <w:rsid w:val="00F4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2013-08-21T13:10:00Z</dcterms:created>
  <dcterms:modified xsi:type="dcterms:W3CDTF">2013-08-21T13:11:00Z</dcterms:modified>
</cp:coreProperties>
</file>